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4E3" w:rsidRPr="00A314E3" w:rsidRDefault="00A314E3" w:rsidP="00A314E3">
      <w:pPr>
        <w:pStyle w:val="1"/>
        <w:spacing w:before="0"/>
        <w:jc w:val="center"/>
        <w:rPr>
          <w:rFonts w:ascii="XO Thames" w:eastAsia="Tahoma" w:hAnsi="XO Thames" w:cs="Lohit Devanagari"/>
          <w:b/>
          <w:color w:val="000000"/>
          <w:szCs w:val="20"/>
          <w:lang w:eastAsia="zh-CN" w:bidi="hi-IN"/>
        </w:rPr>
      </w:pPr>
      <w:r w:rsidRPr="00A314E3">
        <w:rPr>
          <w:rFonts w:ascii="XO Thames" w:eastAsia="Tahoma" w:hAnsi="XO Thames" w:cs="Lohit Devanagari"/>
          <w:b/>
          <w:color w:val="000000"/>
          <w:sz w:val="28"/>
          <w:szCs w:val="20"/>
          <w:lang w:eastAsia="zh-CN" w:bidi="hi-IN"/>
        </w:rPr>
        <w:t>Памятка о правилах проведения ЕГЭ в 2025 году</w:t>
      </w:r>
      <w:r w:rsidRPr="00A314E3">
        <w:rPr>
          <w:rFonts w:ascii="XO Thames" w:eastAsia="Tahoma" w:hAnsi="XO Thames" w:cs="Lohit Devanagari"/>
          <w:b/>
          <w:color w:val="000000"/>
          <w:sz w:val="28"/>
          <w:szCs w:val="20"/>
          <w:vertAlign w:val="superscript"/>
          <w:lang w:eastAsia="zh-CN" w:bidi="hi-IN"/>
        </w:rPr>
        <w:footnoteReference w:id="1"/>
      </w:r>
    </w:p>
    <w:p w:rsidR="00A314E3" w:rsidRPr="00A314E3" w:rsidRDefault="00A314E3" w:rsidP="00A314E3">
      <w:pPr>
        <w:tabs>
          <w:tab w:val="left" w:pos="993"/>
        </w:tabs>
        <w:suppressAutoHyphens/>
        <w:spacing w:after="0" w:line="240" w:lineRule="auto"/>
        <w:ind w:firstLine="709"/>
        <w:rPr>
          <w:rFonts w:ascii="XO Thames" w:eastAsia="Tahoma" w:hAnsi="XO Thames" w:cs="Lohit Devanagari"/>
          <w:b/>
          <w:color w:val="000000"/>
          <w:sz w:val="28"/>
          <w:szCs w:val="20"/>
          <w:lang w:eastAsia="zh-CN" w:bidi="hi-IN"/>
        </w:rPr>
      </w:pPr>
      <w:r w:rsidRPr="00A314E3">
        <w:rPr>
          <w:rFonts w:ascii="XO Thames" w:eastAsia="Tahoma" w:hAnsi="XO Thames" w:cs="Lohit Devanagari"/>
          <w:b/>
          <w:color w:val="000000"/>
          <w:sz w:val="28"/>
          <w:szCs w:val="20"/>
          <w:lang w:eastAsia="zh-CN" w:bidi="hi-IN"/>
        </w:rPr>
        <w:t>Общая информация о порядке проведения ЕГЭ:</w:t>
      </w:r>
    </w:p>
    <w:p w:rsidR="00A314E3" w:rsidRPr="00A314E3" w:rsidRDefault="00A314E3" w:rsidP="00A314E3">
      <w:pPr>
        <w:numPr>
          <w:ilvl w:val="0"/>
          <w:numId w:val="4"/>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ППЭ оборудуются системами подавления сигналов подвижной связи.</w:t>
      </w:r>
    </w:p>
    <w:p w:rsidR="00A314E3" w:rsidRPr="00A314E3" w:rsidRDefault="00A314E3" w:rsidP="00A314E3">
      <w:pPr>
        <w:numPr>
          <w:ilvl w:val="0"/>
          <w:numId w:val="4"/>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ЕГЭ по всем учебным предметам начинается в 10:00 по местному времени.</w:t>
      </w:r>
    </w:p>
    <w:p w:rsidR="00A314E3" w:rsidRPr="00A314E3" w:rsidRDefault="00A314E3" w:rsidP="00A314E3">
      <w:pPr>
        <w:numPr>
          <w:ilvl w:val="0"/>
          <w:numId w:val="4"/>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A314E3">
        <w:rPr>
          <w:rFonts w:ascii="XO Thames" w:eastAsia="Tahoma" w:hAnsi="XO Thames" w:cs="Lohit Devanagari"/>
          <w:color w:val="000000"/>
          <w:sz w:val="28"/>
          <w:szCs w:val="20"/>
          <w:lang w:eastAsia="zh-CN" w:bidi="hi-IN"/>
        </w:rPr>
        <w:t>Минпросвещения</w:t>
      </w:r>
      <w:proofErr w:type="spellEnd"/>
      <w:r w:rsidRPr="00A314E3">
        <w:rPr>
          <w:rFonts w:ascii="XO Thames" w:eastAsia="Tahoma" w:hAnsi="XO Thames" w:cs="Lohit Devanagari"/>
          <w:color w:val="000000"/>
          <w:sz w:val="28"/>
          <w:szCs w:val="20"/>
          <w:lang w:eastAsia="zh-CN" w:bidi="hi-IN"/>
        </w:rPr>
        <w:t xml:space="preserve"> России и </w:t>
      </w:r>
      <w:proofErr w:type="spellStart"/>
      <w:r w:rsidRPr="00A314E3">
        <w:rPr>
          <w:rFonts w:ascii="XO Thames" w:eastAsia="Tahoma" w:hAnsi="XO Thames" w:cs="Lohit Devanagari"/>
          <w:color w:val="000000"/>
          <w:sz w:val="28"/>
          <w:szCs w:val="20"/>
          <w:lang w:eastAsia="zh-CN" w:bidi="hi-IN"/>
        </w:rPr>
        <w:t>Рособрнадзора</w:t>
      </w:r>
      <w:proofErr w:type="spellEnd"/>
      <w:r w:rsidRPr="00A314E3">
        <w:rPr>
          <w:rFonts w:ascii="XO Thames" w:eastAsia="Tahoma" w:hAnsi="XO Thames" w:cs="Lohit Devanagari"/>
          <w:color w:val="000000"/>
          <w:sz w:val="28"/>
          <w:szCs w:val="20"/>
          <w:lang w:eastAsia="zh-CN" w:bidi="hi-IN"/>
        </w:rPr>
        <w:t xml:space="preserve"> от 04.04.2023 № 233/552 (зарегистрирован в Минюсте России 15.05.2023, регистрационный № 73314) (далее – Порядок).</w:t>
      </w:r>
    </w:p>
    <w:p w:rsidR="00A314E3" w:rsidRPr="00A314E3" w:rsidRDefault="00A314E3" w:rsidP="00A314E3">
      <w:pPr>
        <w:numPr>
          <w:ilvl w:val="0"/>
          <w:numId w:val="4"/>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A314E3">
        <w:rPr>
          <w:rFonts w:ascii="XO Thames" w:eastAsia="Tahoma" w:hAnsi="XO Thames" w:cs="Lohit Devanagari"/>
          <w:color w:val="000000"/>
          <w:sz w:val="28"/>
          <w:szCs w:val="20"/>
          <w:lang w:eastAsia="zh-CN" w:bidi="hi-IN"/>
        </w:rPr>
        <w:t>Рособрнадзором</w:t>
      </w:r>
      <w:proofErr w:type="spellEnd"/>
      <w:r w:rsidRPr="00A314E3">
        <w:rPr>
          <w:rFonts w:ascii="XO Thames" w:eastAsia="Tahoma" w:hAnsi="XO Thames" w:cs="Lohit Devanagari"/>
          <w:color w:val="000000"/>
          <w:sz w:val="28"/>
          <w:szCs w:val="20"/>
          <w:lang w:eastAsia="zh-CN" w:bidi="hi-IN"/>
        </w:rPr>
        <w:t>, а при сдаче ЕГЭ по математике базового уровня получил отметку не ниже удовлетворительной (три балла).</w:t>
      </w:r>
    </w:p>
    <w:p w:rsidR="00A314E3" w:rsidRPr="00A314E3" w:rsidRDefault="00A314E3" w:rsidP="00A314E3">
      <w:pPr>
        <w:numPr>
          <w:ilvl w:val="0"/>
          <w:numId w:val="4"/>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A314E3" w:rsidRPr="00A314E3" w:rsidRDefault="00A314E3" w:rsidP="00A314E3">
      <w:pPr>
        <w:numPr>
          <w:ilvl w:val="0"/>
          <w:numId w:val="4"/>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 xml:space="preserve">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proofErr w:type="spellStart"/>
      <w:r w:rsidRPr="00A314E3">
        <w:rPr>
          <w:rFonts w:ascii="XO Thames" w:eastAsia="Tahoma" w:hAnsi="XO Thames" w:cs="Lohit Devanagari"/>
          <w:color w:val="000000"/>
          <w:sz w:val="28"/>
          <w:szCs w:val="20"/>
          <w:lang w:eastAsia="zh-CN" w:bidi="hi-IN"/>
        </w:rPr>
        <w:t>бакалавриата</w:t>
      </w:r>
      <w:proofErr w:type="spellEnd"/>
      <w:r w:rsidRPr="00A314E3">
        <w:rPr>
          <w:rFonts w:ascii="XO Thames" w:eastAsia="Tahoma" w:hAnsi="XO Thames" w:cs="Lohit Devanagari"/>
          <w:color w:val="000000"/>
          <w:sz w:val="28"/>
          <w:szCs w:val="20"/>
          <w:lang w:eastAsia="zh-CN" w:bidi="hi-IN"/>
        </w:rPr>
        <w:t xml:space="preserve"> и </w:t>
      </w:r>
      <w:proofErr w:type="spellStart"/>
      <w:r w:rsidRPr="00A314E3">
        <w:rPr>
          <w:rFonts w:ascii="XO Thames" w:eastAsia="Tahoma" w:hAnsi="XO Thames" w:cs="Lohit Devanagari"/>
          <w:color w:val="000000"/>
          <w:sz w:val="28"/>
          <w:szCs w:val="20"/>
          <w:lang w:eastAsia="zh-CN" w:bidi="hi-IN"/>
        </w:rPr>
        <w:t>специалитета</w:t>
      </w:r>
      <w:proofErr w:type="spellEnd"/>
      <w:r w:rsidRPr="00A314E3">
        <w:rPr>
          <w:rFonts w:ascii="XO Thames" w:eastAsia="Tahoma" w:hAnsi="XO Thames" w:cs="Lohit Devanagari"/>
          <w:color w:val="000000"/>
          <w:sz w:val="28"/>
          <w:szCs w:val="20"/>
          <w:lang w:eastAsia="zh-CN" w:bidi="hi-IN"/>
        </w:rPr>
        <w:t xml:space="preserve"> – в образовательные организации высшего образования.</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 xml:space="preserve">Результаты ЕГЭ по математике профильного уровня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A314E3">
        <w:rPr>
          <w:rFonts w:ascii="XO Thames" w:eastAsia="Tahoma" w:hAnsi="XO Thames" w:cs="Lohit Devanagari"/>
          <w:color w:val="000000"/>
          <w:sz w:val="28"/>
          <w:szCs w:val="20"/>
          <w:lang w:eastAsia="zh-CN" w:bidi="hi-IN"/>
        </w:rPr>
        <w:t>бакалавриата</w:t>
      </w:r>
      <w:proofErr w:type="spellEnd"/>
      <w:r w:rsidRPr="00A314E3">
        <w:rPr>
          <w:rFonts w:ascii="XO Thames" w:eastAsia="Tahoma" w:hAnsi="XO Thames" w:cs="Lohit Devanagari"/>
          <w:color w:val="000000"/>
          <w:sz w:val="28"/>
          <w:szCs w:val="20"/>
          <w:lang w:eastAsia="zh-CN" w:bidi="hi-IN"/>
        </w:rPr>
        <w:t xml:space="preserve"> и </w:t>
      </w:r>
      <w:proofErr w:type="spellStart"/>
      <w:r w:rsidRPr="00A314E3">
        <w:rPr>
          <w:rFonts w:ascii="XO Thames" w:eastAsia="Tahoma" w:hAnsi="XO Thames" w:cs="Lohit Devanagari"/>
          <w:color w:val="000000"/>
          <w:sz w:val="28"/>
          <w:szCs w:val="20"/>
          <w:lang w:eastAsia="zh-CN" w:bidi="hi-IN"/>
        </w:rPr>
        <w:t>специалитета</w:t>
      </w:r>
      <w:proofErr w:type="spellEnd"/>
      <w:r w:rsidRPr="00A314E3">
        <w:rPr>
          <w:rFonts w:ascii="XO Thames" w:eastAsia="Tahoma" w:hAnsi="XO Thames" w:cs="Lohit Devanagari"/>
          <w:color w:val="000000"/>
          <w:sz w:val="28"/>
          <w:szCs w:val="20"/>
          <w:lang w:eastAsia="zh-CN" w:bidi="hi-IN"/>
        </w:rPr>
        <w:t xml:space="preserve"> – в образовательные организации высшего образования.</w:t>
      </w:r>
    </w:p>
    <w:p w:rsidR="00A314E3" w:rsidRPr="00A314E3" w:rsidRDefault="00A314E3" w:rsidP="00A314E3">
      <w:pPr>
        <w:numPr>
          <w:ilvl w:val="0"/>
          <w:numId w:val="4"/>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lastRenderedPageBreak/>
        <w:t xml:space="preserve">Результаты ЕГЭ при приеме на обучение по программам </w:t>
      </w:r>
      <w:proofErr w:type="spellStart"/>
      <w:r w:rsidRPr="00A314E3">
        <w:rPr>
          <w:rFonts w:ascii="XO Thames" w:eastAsia="Tahoma" w:hAnsi="XO Thames" w:cs="Lohit Devanagari"/>
          <w:color w:val="000000"/>
          <w:sz w:val="28"/>
          <w:szCs w:val="20"/>
          <w:lang w:eastAsia="zh-CN" w:bidi="hi-IN"/>
        </w:rPr>
        <w:t>бакалавриата</w:t>
      </w:r>
      <w:proofErr w:type="spellEnd"/>
      <w:r w:rsidRPr="00A314E3">
        <w:rPr>
          <w:rFonts w:ascii="XO Thames" w:eastAsia="Tahoma" w:hAnsi="XO Thames" w:cs="Lohit Devanagari"/>
          <w:color w:val="000000"/>
          <w:sz w:val="28"/>
          <w:szCs w:val="20"/>
          <w:lang w:eastAsia="zh-CN" w:bidi="hi-IN"/>
        </w:rPr>
        <w:t xml:space="preserve"> и программам </w:t>
      </w:r>
      <w:proofErr w:type="spellStart"/>
      <w:r w:rsidRPr="00A314E3">
        <w:rPr>
          <w:rFonts w:ascii="XO Thames" w:eastAsia="Tahoma" w:hAnsi="XO Thames" w:cs="Lohit Devanagari"/>
          <w:color w:val="000000"/>
          <w:sz w:val="28"/>
          <w:szCs w:val="20"/>
          <w:lang w:eastAsia="zh-CN" w:bidi="hi-IN"/>
        </w:rPr>
        <w:t>специалитета</w:t>
      </w:r>
      <w:proofErr w:type="spellEnd"/>
      <w:r w:rsidRPr="00A314E3">
        <w:rPr>
          <w:rFonts w:ascii="XO Thames" w:eastAsia="Tahoma" w:hAnsi="XO Thames" w:cs="Lohit Devanagari"/>
          <w:color w:val="000000"/>
          <w:sz w:val="28"/>
          <w:szCs w:val="20"/>
          <w:lang w:eastAsia="zh-CN" w:bidi="hi-IN"/>
        </w:rPr>
        <w:t xml:space="preserve"> действительны четыре года, следующих за годом получения таких результатов.</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b/>
          <w:color w:val="000000"/>
          <w:sz w:val="28"/>
          <w:szCs w:val="20"/>
          <w:lang w:eastAsia="zh-CN" w:bidi="hi-IN"/>
        </w:rPr>
      </w:pPr>
      <w:r w:rsidRPr="00A314E3">
        <w:rPr>
          <w:rFonts w:ascii="XO Thames" w:eastAsia="Tahoma" w:hAnsi="XO Thames" w:cs="Lohit Devanagari"/>
          <w:b/>
          <w:color w:val="000000"/>
          <w:sz w:val="28"/>
          <w:szCs w:val="20"/>
          <w:lang w:eastAsia="zh-CN" w:bidi="hi-IN"/>
        </w:rPr>
        <w:t>Обязанности участника экзамена в рамках участия в ЕГЭ:</w:t>
      </w:r>
    </w:p>
    <w:p w:rsidR="00A314E3" w:rsidRPr="00A314E3" w:rsidRDefault="00A314E3" w:rsidP="00A314E3">
      <w:pPr>
        <w:numPr>
          <w:ilvl w:val="0"/>
          <w:numId w:val="5"/>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A314E3" w:rsidRPr="00A314E3" w:rsidRDefault="00A314E3" w:rsidP="00A314E3">
      <w:pPr>
        <w:numPr>
          <w:ilvl w:val="0"/>
          <w:numId w:val="5"/>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A314E3" w:rsidRPr="00A314E3" w:rsidRDefault="00A314E3" w:rsidP="00A314E3">
      <w:pPr>
        <w:numPr>
          <w:ilvl w:val="0"/>
          <w:numId w:val="5"/>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rsidRPr="00A314E3">
        <w:rPr>
          <w:rFonts w:ascii="XO Thames" w:eastAsia="Tahoma" w:hAnsi="XO Thames" w:cs="Lohit Devanagari"/>
          <w:color w:val="000000"/>
          <w:sz w:val="28"/>
          <w:szCs w:val="20"/>
          <w:lang w:eastAsia="zh-CN" w:bidi="hi-IN"/>
        </w:rPr>
        <w:t>или</w:t>
      </w:r>
      <w:proofErr w:type="gramEnd"/>
      <w:r w:rsidRPr="00A314E3">
        <w:rPr>
          <w:rFonts w:ascii="XO Thames" w:eastAsia="Tahoma" w:hAnsi="XO Thames" w:cs="Lohit Devanagari"/>
          <w:color w:val="000000"/>
          <w:sz w:val="28"/>
          <w:szCs w:val="20"/>
          <w:lang w:eastAsia="zh-CN" w:bidi="hi-IN"/>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A314E3" w:rsidRPr="00A314E3" w:rsidRDefault="00A314E3" w:rsidP="00A314E3">
      <w:pPr>
        <w:numPr>
          <w:ilvl w:val="0"/>
          <w:numId w:val="5"/>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A314E3" w:rsidRPr="00A314E3" w:rsidRDefault="00A314E3" w:rsidP="00A314E3">
      <w:pPr>
        <w:numPr>
          <w:ilvl w:val="0"/>
          <w:numId w:val="5"/>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A314E3" w:rsidRPr="00A314E3" w:rsidRDefault="00A314E3" w:rsidP="00A314E3">
      <w:pPr>
        <w:numPr>
          <w:ilvl w:val="0"/>
          <w:numId w:val="5"/>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 xml:space="preserve">В день проведения экзамена в ППЭ участникам экзамена запрещается: </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выполнять ЭР несамостоятельно, в том числе с помощью посторонних лиц; общаться с другими участниками ГИА во время проведения экзамена в аудитории;</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lastRenderedPageBreak/>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выносить из аудиторий ППЭ черновики, экзаменационные материалы на бумажном и (или) электронном носителях;</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фотографировать экзаменационные материалы, черновики.</w:t>
      </w:r>
    </w:p>
    <w:p w:rsidR="00A314E3" w:rsidRPr="00A314E3" w:rsidRDefault="00A314E3" w:rsidP="00A314E3">
      <w:pPr>
        <w:numPr>
          <w:ilvl w:val="0"/>
          <w:numId w:val="5"/>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A314E3" w:rsidRPr="00A314E3" w:rsidRDefault="00A314E3" w:rsidP="00A314E3">
      <w:pPr>
        <w:numPr>
          <w:ilvl w:val="0"/>
          <w:numId w:val="5"/>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Участники экзамена занимают рабочие места в аудитории в соответствии со списками распределения. Изменение рабочего места запрещено.</w:t>
      </w:r>
    </w:p>
    <w:p w:rsidR="00A314E3" w:rsidRPr="00A314E3" w:rsidRDefault="00A314E3" w:rsidP="00A314E3">
      <w:pPr>
        <w:numPr>
          <w:ilvl w:val="0"/>
          <w:numId w:val="5"/>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A314E3" w:rsidRPr="00A314E3" w:rsidRDefault="00A314E3" w:rsidP="00A314E3">
      <w:pPr>
        <w:numPr>
          <w:ilvl w:val="0"/>
          <w:numId w:val="5"/>
        </w:numPr>
        <w:tabs>
          <w:tab w:val="num" w:pos="0"/>
          <w:tab w:val="left" w:pos="993"/>
          <w:tab w:val="left" w:pos="1134"/>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A314E3" w:rsidRPr="00A314E3" w:rsidRDefault="00A314E3" w:rsidP="00A314E3">
      <w:pPr>
        <w:numPr>
          <w:ilvl w:val="0"/>
          <w:numId w:val="5"/>
        </w:numPr>
        <w:tabs>
          <w:tab w:val="num" w:pos="0"/>
          <w:tab w:val="left" w:pos="993"/>
          <w:tab w:val="left" w:pos="1134"/>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A314E3" w:rsidRPr="00A314E3" w:rsidRDefault="00A314E3" w:rsidP="00A314E3">
      <w:pPr>
        <w:numPr>
          <w:ilvl w:val="0"/>
          <w:numId w:val="5"/>
        </w:numPr>
        <w:tabs>
          <w:tab w:val="num" w:pos="0"/>
          <w:tab w:val="left" w:pos="993"/>
          <w:tab w:val="left" w:pos="1134"/>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Во время экзамена на рабочем столе участника экзамена помимо экзаменационных материалов находятся:</w:t>
      </w:r>
    </w:p>
    <w:p w:rsidR="00A314E3" w:rsidRPr="00A314E3" w:rsidRDefault="00A314E3" w:rsidP="00A314E3">
      <w:pPr>
        <w:numPr>
          <w:ilvl w:val="0"/>
          <w:numId w:val="6"/>
        </w:numPr>
        <w:tabs>
          <w:tab w:val="num" w:pos="0"/>
          <w:tab w:val="left" w:pos="993"/>
          <w:tab w:val="left" w:pos="1134"/>
        </w:tabs>
        <w:suppressAutoHyphens/>
        <w:spacing w:after="0" w:line="240" w:lineRule="auto"/>
        <w:ind w:firstLine="709"/>
        <w:jc w:val="both"/>
        <w:rPr>
          <w:rFonts w:ascii="XO Thames" w:eastAsia="Tahoma" w:hAnsi="XO Thames" w:cs="Lohit Devanagari"/>
          <w:color w:val="000000"/>
          <w:sz w:val="28"/>
          <w:szCs w:val="20"/>
          <w:lang w:eastAsia="zh-CN" w:bidi="hi-IN"/>
        </w:rPr>
      </w:pPr>
      <w:proofErr w:type="spellStart"/>
      <w:r w:rsidRPr="00A314E3">
        <w:rPr>
          <w:rFonts w:ascii="XO Thames" w:eastAsia="Tahoma" w:hAnsi="XO Thames" w:cs="Lohit Devanagari"/>
          <w:color w:val="000000"/>
          <w:sz w:val="28"/>
          <w:szCs w:val="20"/>
          <w:lang w:eastAsia="zh-CN" w:bidi="hi-IN"/>
        </w:rPr>
        <w:t>гелевая</w:t>
      </w:r>
      <w:proofErr w:type="spellEnd"/>
      <w:r w:rsidRPr="00A314E3">
        <w:rPr>
          <w:rFonts w:ascii="XO Thames" w:eastAsia="Tahoma" w:hAnsi="XO Thames" w:cs="Lohit Devanagari"/>
          <w:color w:val="000000"/>
          <w:sz w:val="28"/>
          <w:szCs w:val="20"/>
          <w:lang w:eastAsia="zh-CN" w:bidi="hi-IN"/>
        </w:rPr>
        <w:t xml:space="preserve"> или капиллярная ручка с чернилами черного цвета;</w:t>
      </w:r>
    </w:p>
    <w:p w:rsidR="00A314E3" w:rsidRPr="00A314E3" w:rsidRDefault="00A314E3" w:rsidP="00A314E3">
      <w:pPr>
        <w:numPr>
          <w:ilvl w:val="0"/>
          <w:numId w:val="6"/>
        </w:numPr>
        <w:tabs>
          <w:tab w:val="num" w:pos="0"/>
          <w:tab w:val="left" w:pos="993"/>
          <w:tab w:val="left" w:pos="1134"/>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документ, удостоверяющий личность;</w:t>
      </w:r>
    </w:p>
    <w:p w:rsidR="00A314E3" w:rsidRPr="00A314E3" w:rsidRDefault="00A314E3" w:rsidP="00A314E3">
      <w:pPr>
        <w:numPr>
          <w:ilvl w:val="0"/>
          <w:numId w:val="6"/>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средства обучения и воспитания, разрешенные к использованию для выполнения заданий КИМ по соответствующим учебным предметам;</w:t>
      </w:r>
    </w:p>
    <w:p w:rsidR="00A314E3" w:rsidRPr="00A314E3" w:rsidRDefault="00A314E3" w:rsidP="00A314E3">
      <w:pPr>
        <w:numPr>
          <w:ilvl w:val="0"/>
          <w:numId w:val="6"/>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лекарства (при необходимости);</w:t>
      </w:r>
    </w:p>
    <w:p w:rsidR="00A314E3" w:rsidRPr="00A314E3" w:rsidRDefault="00A314E3" w:rsidP="00A314E3">
      <w:pPr>
        <w:numPr>
          <w:ilvl w:val="0"/>
          <w:numId w:val="6"/>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 xml:space="preserve">продукты питания для дополнительного приема пищи (шоколад), бутилированная питьевая вода при условии, что упаковка указанных продуктов </w:t>
      </w:r>
      <w:r w:rsidRPr="00A314E3">
        <w:rPr>
          <w:rFonts w:ascii="XO Thames" w:eastAsia="Tahoma" w:hAnsi="XO Thames" w:cs="Lohit Devanagari"/>
          <w:color w:val="000000"/>
          <w:sz w:val="28"/>
          <w:szCs w:val="20"/>
          <w:lang w:eastAsia="zh-CN" w:bidi="hi-IN"/>
        </w:rPr>
        <w:lastRenderedPageBreak/>
        <w:t>питания и воды, а также их потребление не будут отвлекать других участников экзаменов от выполнения ими ЭР (при необходимости);</w:t>
      </w:r>
    </w:p>
    <w:p w:rsidR="00A314E3" w:rsidRPr="00A314E3" w:rsidRDefault="00A314E3" w:rsidP="00A314E3">
      <w:pPr>
        <w:numPr>
          <w:ilvl w:val="0"/>
          <w:numId w:val="6"/>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специальные технические средства (для лиц с ОВЗ, детей-инвалидов и инвалидов) (при необходимости);</w:t>
      </w:r>
    </w:p>
    <w:p w:rsidR="00A314E3" w:rsidRPr="00A314E3" w:rsidRDefault="00A314E3" w:rsidP="00A314E3">
      <w:pPr>
        <w:numPr>
          <w:ilvl w:val="0"/>
          <w:numId w:val="6"/>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черновики, выданные в ППЭ.</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b/>
          <w:color w:val="000000"/>
          <w:sz w:val="28"/>
          <w:szCs w:val="20"/>
          <w:lang w:eastAsia="zh-CN" w:bidi="hi-IN"/>
        </w:rPr>
      </w:pPr>
      <w:r w:rsidRPr="00A314E3">
        <w:rPr>
          <w:rFonts w:ascii="XO Thames" w:eastAsia="Tahoma" w:hAnsi="XO Thames" w:cs="Lohit Devanagari"/>
          <w:b/>
          <w:color w:val="000000"/>
          <w:sz w:val="28"/>
          <w:szCs w:val="20"/>
          <w:lang w:eastAsia="zh-CN" w:bidi="hi-IN"/>
        </w:rPr>
        <w:t>Права участника экзамена в рамках участия в ЕГЭ:</w:t>
      </w:r>
    </w:p>
    <w:p w:rsidR="00A314E3" w:rsidRPr="00A314E3" w:rsidRDefault="00A314E3" w:rsidP="00A314E3">
      <w:pPr>
        <w:numPr>
          <w:ilvl w:val="0"/>
          <w:numId w:val="7"/>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bookmarkStart w:id="0" w:name="_GoBack"/>
      <w:bookmarkEnd w:id="0"/>
      <w:r w:rsidRPr="00A314E3">
        <w:rPr>
          <w:rFonts w:ascii="XO Thames" w:eastAsia="Tahoma" w:hAnsi="XO Thames" w:cs="Lohit Devanagari"/>
          <w:color w:val="000000"/>
          <w:sz w:val="28"/>
          <w:szCs w:val="20"/>
          <w:lang w:eastAsia="zh-CN" w:bidi="hi-IN"/>
        </w:rPr>
        <w:t>Участник экзамена может при выполнении работы использовать черновики, выданные в ППЭ, и делать пометки в КИМ.</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Внимание! Записи на черновиках и КИМ не обрабатываются и не проверяются.</w:t>
      </w:r>
    </w:p>
    <w:p w:rsidR="00A314E3" w:rsidRPr="00A314E3" w:rsidRDefault="00A314E3" w:rsidP="00A314E3">
      <w:pPr>
        <w:numPr>
          <w:ilvl w:val="0"/>
          <w:numId w:val="7"/>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A314E3" w:rsidRPr="00A314E3" w:rsidRDefault="00A314E3" w:rsidP="00A314E3">
      <w:pPr>
        <w:numPr>
          <w:ilvl w:val="0"/>
          <w:numId w:val="7"/>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A314E3">
        <w:rPr>
          <w:rFonts w:ascii="XO Thames" w:eastAsia="Tahoma" w:hAnsi="XO Thames" w:cs="Lohit Devanagari"/>
          <w:color w:val="000000"/>
          <w:sz w:val="28"/>
          <w:szCs w:val="20"/>
          <w:lang w:eastAsia="zh-CN" w:bidi="hi-IN"/>
        </w:rPr>
        <w:t>ГЭК</w:t>
      </w:r>
      <w:proofErr w:type="gramEnd"/>
      <w:r w:rsidRPr="00A314E3">
        <w:rPr>
          <w:rFonts w:ascii="XO Thames" w:eastAsia="Tahoma" w:hAnsi="XO Thames" w:cs="Lohit Devanagari"/>
          <w:color w:val="000000"/>
          <w:sz w:val="28"/>
          <w:szCs w:val="20"/>
          <w:lang w:eastAsia="zh-CN" w:bidi="hi-IN"/>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A314E3">
        <w:rPr>
          <w:rFonts w:ascii="XO Thames" w:eastAsia="Tahoma" w:hAnsi="XO Thames" w:cs="Lohit Devanagari"/>
          <w:color w:val="000000"/>
          <w:sz w:val="28"/>
          <w:szCs w:val="20"/>
          <w:lang w:eastAsia="zh-CN" w:bidi="hi-IN"/>
        </w:rPr>
        <w:t>незавершения</w:t>
      </w:r>
      <w:proofErr w:type="spellEnd"/>
      <w:r w:rsidRPr="00A314E3">
        <w:rPr>
          <w:rFonts w:ascii="XO Thames" w:eastAsia="Tahoma" w:hAnsi="XO Thames" w:cs="Lohit Devanagari"/>
          <w:color w:val="000000"/>
          <w:sz w:val="28"/>
          <w:szCs w:val="20"/>
          <w:lang w:eastAsia="zh-CN" w:bidi="hi-IN"/>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A314E3" w:rsidRPr="00A314E3" w:rsidRDefault="00A314E3" w:rsidP="00A314E3">
      <w:pPr>
        <w:numPr>
          <w:ilvl w:val="0"/>
          <w:numId w:val="7"/>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A314E3" w:rsidRPr="00A314E3" w:rsidRDefault="00A314E3" w:rsidP="00A314E3">
      <w:pPr>
        <w:numPr>
          <w:ilvl w:val="0"/>
          <w:numId w:val="7"/>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A314E3" w:rsidRPr="00A314E3" w:rsidRDefault="00A314E3" w:rsidP="00A314E3">
      <w:pPr>
        <w:numPr>
          <w:ilvl w:val="0"/>
          <w:numId w:val="7"/>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w:t>
      </w:r>
    </w:p>
    <w:p w:rsidR="00A314E3" w:rsidRPr="00A314E3" w:rsidRDefault="00A314E3" w:rsidP="00A314E3">
      <w:pPr>
        <w:numPr>
          <w:ilvl w:val="0"/>
          <w:numId w:val="7"/>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lastRenderedPageBreak/>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A314E3" w:rsidRPr="00A314E3" w:rsidRDefault="00A314E3" w:rsidP="00A314E3">
      <w:pPr>
        <w:numPr>
          <w:ilvl w:val="0"/>
          <w:numId w:val="8"/>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A314E3" w:rsidRPr="00A314E3" w:rsidRDefault="00A314E3" w:rsidP="00A314E3">
      <w:pPr>
        <w:numPr>
          <w:ilvl w:val="0"/>
          <w:numId w:val="8"/>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A314E3" w:rsidRPr="00A314E3" w:rsidRDefault="00A314E3" w:rsidP="00A314E3">
      <w:pPr>
        <w:numPr>
          <w:ilvl w:val="0"/>
          <w:numId w:val="8"/>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A314E3" w:rsidRPr="00A314E3" w:rsidRDefault="00A314E3" w:rsidP="00A314E3">
      <w:pPr>
        <w:numPr>
          <w:ilvl w:val="0"/>
          <w:numId w:val="7"/>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b/>
          <w:color w:val="000000"/>
          <w:sz w:val="28"/>
          <w:szCs w:val="20"/>
          <w:lang w:eastAsia="zh-CN" w:bidi="hi-IN"/>
        </w:rPr>
      </w:pPr>
      <w:r w:rsidRPr="00A314E3">
        <w:rPr>
          <w:rFonts w:ascii="XO Thames" w:eastAsia="Tahoma" w:hAnsi="XO Thames" w:cs="Lohit Devanagari"/>
          <w:b/>
          <w:color w:val="000000"/>
          <w:sz w:val="28"/>
          <w:szCs w:val="20"/>
          <w:lang w:eastAsia="zh-CN" w:bidi="hi-IN"/>
        </w:rPr>
        <w:t>Апелляцию о нарушении Порядка проведения ГИА участник экзамена подает в день проведения экзамена члену ГЭК, не покидая ППЭ.</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w:t>
      </w:r>
      <w:r w:rsidRPr="00A314E3">
        <w:rPr>
          <w:rFonts w:ascii="XO Thames" w:eastAsia="Tahoma" w:hAnsi="XO Thames" w:cs="Lohit Devanagari"/>
          <w:color w:val="000000"/>
          <w:sz w:val="28"/>
          <w:szCs w:val="20"/>
          <w:lang w:eastAsia="zh-CN" w:bidi="hi-IN"/>
        </w:rPr>
        <w:lastRenderedPageBreak/>
        <w:t>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об отклонении апелляции;</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об удовлетворении апелляции.</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b/>
          <w:color w:val="000000"/>
          <w:sz w:val="28"/>
          <w:szCs w:val="20"/>
          <w:lang w:eastAsia="zh-CN" w:bidi="hi-IN"/>
        </w:rPr>
        <w:t>Апелляция о несогласии с выставленными баллами</w:t>
      </w:r>
      <w:r w:rsidRPr="00A314E3">
        <w:rPr>
          <w:rFonts w:ascii="XO Thames" w:eastAsia="Tahoma" w:hAnsi="XO Thames" w:cs="Lohit Devanagari"/>
          <w:color w:val="000000"/>
          <w:sz w:val="28"/>
          <w:szCs w:val="20"/>
          <w:lang w:eastAsia="zh-CN" w:bidi="hi-IN"/>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 xml:space="preserve">Апелляция подается с использованием информационно-коммуникационных технологий на сайте </w:t>
      </w:r>
      <w:r w:rsidRPr="00A314E3">
        <w:rPr>
          <w:rFonts w:ascii="XO Thames" w:eastAsia="Tahoma" w:hAnsi="XO Thames" w:cs="Lohit Devanagari"/>
          <w:color w:val="000000"/>
          <w:sz w:val="28"/>
          <w:szCs w:val="20"/>
          <w:u w:val="single"/>
          <w:lang w:eastAsia="zh-CN" w:bidi="hi-IN"/>
        </w:rPr>
        <w:t>gia41.ru</w:t>
      </w:r>
      <w:r w:rsidRPr="00A314E3">
        <w:rPr>
          <w:rFonts w:ascii="XO Thames" w:eastAsia="Tahoma" w:hAnsi="XO Thames" w:cs="Lohit Devanagari"/>
          <w:color w:val="000000"/>
          <w:sz w:val="28"/>
          <w:szCs w:val="20"/>
          <w:lang w:eastAsia="zh-CN" w:bidi="hi-IN"/>
        </w:rPr>
        <w:t>.</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До заседания апелляционной комиссии по рассмотрению апелляции о несогласии с выставленными баллами апелляционная комиссия:</w:t>
      </w:r>
    </w:p>
    <w:p w:rsidR="00A314E3" w:rsidRPr="00A314E3" w:rsidRDefault="00A314E3" w:rsidP="00A314E3">
      <w:pPr>
        <w:numPr>
          <w:ilvl w:val="0"/>
          <w:numId w:val="9"/>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A314E3" w:rsidRPr="00A314E3" w:rsidRDefault="00A314E3" w:rsidP="00A314E3">
      <w:pPr>
        <w:numPr>
          <w:ilvl w:val="0"/>
          <w:numId w:val="9"/>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A314E3" w:rsidRPr="00A314E3" w:rsidRDefault="00A314E3" w:rsidP="00A314E3">
      <w:pPr>
        <w:numPr>
          <w:ilvl w:val="0"/>
          <w:numId w:val="9"/>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w:t>
      </w:r>
      <w:r w:rsidRPr="00A314E3">
        <w:rPr>
          <w:rFonts w:ascii="XO Thames" w:eastAsia="Tahoma" w:hAnsi="XO Thames" w:cs="Lohit Devanagari"/>
          <w:color w:val="000000"/>
          <w:sz w:val="28"/>
          <w:szCs w:val="20"/>
          <w:lang w:eastAsia="zh-CN" w:bidi="hi-IN"/>
        </w:rPr>
        <w:lastRenderedPageBreak/>
        <w:t>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По результатам рассмотрения апелляции о несогласии с выставленными баллами апелляционная комиссия принимает решение одно из решений:</w:t>
      </w:r>
    </w:p>
    <w:p w:rsidR="00A314E3" w:rsidRPr="00A314E3" w:rsidRDefault="00A314E3" w:rsidP="00A314E3">
      <w:pPr>
        <w:numPr>
          <w:ilvl w:val="0"/>
          <w:numId w:val="10"/>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об отклонении апелляции;</w:t>
      </w:r>
    </w:p>
    <w:p w:rsidR="00A314E3" w:rsidRPr="00A314E3" w:rsidRDefault="00A314E3" w:rsidP="00A314E3">
      <w:pPr>
        <w:numPr>
          <w:ilvl w:val="0"/>
          <w:numId w:val="10"/>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об удовлетворении апелляции.</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lastRenderedPageBreak/>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A314E3" w:rsidRPr="00A314E3" w:rsidRDefault="00A314E3" w:rsidP="00A314E3">
      <w:pPr>
        <w:numPr>
          <w:ilvl w:val="0"/>
          <w:numId w:val="7"/>
        </w:numPr>
        <w:tabs>
          <w:tab w:val="num" w:pos="0"/>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A314E3" w:rsidRPr="00A314E3" w:rsidRDefault="00A314E3" w:rsidP="00A314E3">
      <w:pPr>
        <w:numPr>
          <w:ilvl w:val="0"/>
          <w:numId w:val="7"/>
        </w:numPr>
        <w:tabs>
          <w:tab w:val="num" w:pos="0"/>
          <w:tab w:val="left" w:pos="1134"/>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8"/>
          <w:szCs w:val="20"/>
          <w:lang w:eastAsia="zh-CN" w:bidi="hi-IN"/>
        </w:rPr>
      </w:pPr>
      <w:r w:rsidRPr="00A314E3">
        <w:rPr>
          <w:rFonts w:ascii="XO Thames" w:eastAsia="Tahoma" w:hAnsi="XO Thames" w:cs="Lohit Devanagari"/>
          <w:color w:val="000000"/>
          <w:sz w:val="28"/>
          <w:szCs w:val="20"/>
          <w:lang w:eastAsia="zh-CN" w:bidi="hi-IN"/>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A314E3" w:rsidRPr="00A314E3" w:rsidRDefault="00A314E3" w:rsidP="00A314E3">
      <w:pPr>
        <w:tabs>
          <w:tab w:val="left" w:pos="993"/>
        </w:tabs>
        <w:suppressAutoHyphens/>
        <w:spacing w:after="0" w:line="240" w:lineRule="auto"/>
        <w:ind w:firstLine="709"/>
        <w:jc w:val="both"/>
        <w:rPr>
          <w:rFonts w:ascii="XO Thames" w:eastAsia="Tahoma" w:hAnsi="XO Thames" w:cs="Lohit Devanagari"/>
          <w:color w:val="000000"/>
          <w:sz w:val="24"/>
          <w:szCs w:val="20"/>
          <w:lang w:eastAsia="zh-CN" w:bidi="hi-IN"/>
        </w:rPr>
      </w:pPr>
      <w:r w:rsidRPr="00A314E3">
        <w:rPr>
          <w:rFonts w:ascii="XO Thames" w:eastAsia="Tahoma" w:hAnsi="XO Thames" w:cs="Lohit Devanagari"/>
          <w:i/>
          <w:color w:val="000000"/>
          <w:sz w:val="24"/>
          <w:szCs w:val="20"/>
          <w:lang w:eastAsia="zh-CN" w:bidi="hi-IN"/>
        </w:rPr>
        <w:t xml:space="preserve">Информация подготовлена в соответствии с приказом </w:t>
      </w:r>
      <w:proofErr w:type="spellStart"/>
      <w:r w:rsidRPr="00A314E3">
        <w:rPr>
          <w:rFonts w:ascii="XO Thames" w:eastAsia="Tahoma" w:hAnsi="XO Thames" w:cs="Lohit Devanagari"/>
          <w:i/>
          <w:color w:val="000000"/>
          <w:sz w:val="24"/>
          <w:szCs w:val="20"/>
          <w:lang w:eastAsia="zh-CN" w:bidi="hi-IN"/>
        </w:rPr>
        <w:t>Минпросвещения</w:t>
      </w:r>
      <w:proofErr w:type="spellEnd"/>
      <w:r w:rsidRPr="00A314E3">
        <w:rPr>
          <w:rFonts w:ascii="XO Thames" w:eastAsia="Tahoma" w:hAnsi="XO Thames" w:cs="Lohit Devanagari"/>
          <w:i/>
          <w:color w:val="000000"/>
          <w:sz w:val="24"/>
          <w:szCs w:val="20"/>
          <w:lang w:eastAsia="zh-CN" w:bidi="hi-IN"/>
        </w:rPr>
        <w:t xml:space="preserve"> России и </w:t>
      </w:r>
      <w:proofErr w:type="spellStart"/>
      <w:r w:rsidRPr="00A314E3">
        <w:rPr>
          <w:rFonts w:ascii="XO Thames" w:eastAsia="Tahoma" w:hAnsi="XO Thames" w:cs="Lohit Devanagari"/>
          <w:i/>
          <w:color w:val="000000"/>
          <w:sz w:val="24"/>
          <w:szCs w:val="20"/>
          <w:lang w:eastAsia="zh-CN" w:bidi="hi-IN"/>
        </w:rPr>
        <w:t>Рособрнадзора</w:t>
      </w:r>
      <w:proofErr w:type="spellEnd"/>
      <w:r w:rsidRPr="00A314E3">
        <w:rPr>
          <w:rFonts w:ascii="XO Thames" w:eastAsia="Tahoma" w:hAnsi="XO Thames" w:cs="Lohit Devanagari"/>
          <w:i/>
          <w:color w:val="000000"/>
          <w:sz w:val="24"/>
          <w:szCs w:val="20"/>
          <w:lang w:eastAsia="zh-CN" w:bidi="hi-IN"/>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A314E3" w:rsidRPr="00A314E3" w:rsidRDefault="00A314E3" w:rsidP="00A314E3">
      <w:pPr>
        <w:suppressAutoHyphens/>
        <w:spacing w:after="0" w:line="240" w:lineRule="auto"/>
        <w:ind w:firstLine="720"/>
        <w:jc w:val="both"/>
        <w:rPr>
          <w:rFonts w:ascii="XO Thames" w:eastAsia="Tahoma" w:hAnsi="XO Thames" w:cs="Lohit Devanagari"/>
          <w:color w:val="000000"/>
          <w:sz w:val="24"/>
          <w:szCs w:val="20"/>
          <w:lang w:eastAsia="zh-CN" w:bidi="hi-IN"/>
        </w:rPr>
      </w:pPr>
    </w:p>
    <w:p w:rsidR="00F978DC" w:rsidRPr="00F978DC" w:rsidRDefault="00F978DC" w:rsidP="00A314E3">
      <w:pPr>
        <w:jc w:val="both"/>
      </w:pPr>
    </w:p>
    <w:p w:rsidR="002426C8" w:rsidRPr="00D41754" w:rsidRDefault="00F978DC" w:rsidP="00A314E3">
      <w:pPr>
        <w:jc w:val="both"/>
      </w:pPr>
      <w:r w:rsidRPr="00F978DC">
        <w:br/>
      </w:r>
    </w:p>
    <w:sectPr w:rsidR="002426C8" w:rsidRPr="00D41754" w:rsidSect="00D4175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F44" w:rsidRDefault="00E97F44" w:rsidP="00A314E3">
      <w:pPr>
        <w:spacing w:after="0" w:line="240" w:lineRule="auto"/>
      </w:pPr>
      <w:r>
        <w:separator/>
      </w:r>
    </w:p>
  </w:endnote>
  <w:endnote w:type="continuationSeparator" w:id="0">
    <w:p w:rsidR="00E97F44" w:rsidRDefault="00E97F44" w:rsidP="00A3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F44" w:rsidRDefault="00E97F44" w:rsidP="00A314E3">
      <w:pPr>
        <w:spacing w:after="0" w:line="240" w:lineRule="auto"/>
      </w:pPr>
      <w:r>
        <w:separator/>
      </w:r>
    </w:p>
  </w:footnote>
  <w:footnote w:type="continuationSeparator" w:id="0">
    <w:p w:rsidR="00E97F44" w:rsidRDefault="00E97F44" w:rsidP="00A314E3">
      <w:pPr>
        <w:spacing w:after="0" w:line="240" w:lineRule="auto"/>
      </w:pPr>
      <w:r>
        <w:continuationSeparator/>
      </w:r>
    </w:p>
  </w:footnote>
  <w:footnote w:id="1">
    <w:p w:rsidR="00A314E3" w:rsidRDefault="00A314E3" w:rsidP="00A314E3">
      <w:pPr>
        <w:ind w:firstLine="284"/>
        <w:jc w:val="both"/>
      </w:pPr>
      <w:r>
        <w:rPr>
          <w:rStyle w:val="a8"/>
        </w:rPr>
        <w:footnoteRef/>
      </w:r>
      <w:r>
        <w:rPr>
          <w:rFonts w:ascii="Times New Roman" w:hAnsi="Times New Roman"/>
          <w:sz w:val="20"/>
        </w:rPr>
        <w:t xml:space="preserve"> Данная Памятка, а также информация, указанная в абзаце 5 пункта 42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134"/>
    <w:multiLevelType w:val="hybridMultilevel"/>
    <w:tmpl w:val="89A8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A357CA"/>
    <w:multiLevelType w:val="multilevel"/>
    <w:tmpl w:val="423ECCC0"/>
    <w:lvl w:ilvl="0">
      <w:start w:val="1"/>
      <w:numFmt w:val="decimal"/>
      <w:lvlText w:val="%1)"/>
      <w:lvlJc w:val="left"/>
      <w:pPr>
        <w:tabs>
          <w:tab w:val="num" w:pos="-709"/>
        </w:tabs>
        <w:ind w:left="360" w:hanging="360"/>
      </w:pPr>
    </w:lvl>
    <w:lvl w:ilvl="1">
      <w:start w:val="1"/>
      <w:numFmt w:val="lowerLetter"/>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2" w15:restartNumberingAfterBreak="0">
    <w:nsid w:val="30A2795A"/>
    <w:multiLevelType w:val="multilevel"/>
    <w:tmpl w:val="8FA07038"/>
    <w:lvl w:ilvl="0">
      <w:start w:val="1"/>
      <w:numFmt w:val="decimal"/>
      <w:lvlText w:val="%1."/>
      <w:lvlJc w:val="left"/>
      <w:pPr>
        <w:tabs>
          <w:tab w:val="num" w:pos="-709"/>
        </w:tabs>
        <w:ind w:left="360"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31460D0D"/>
    <w:multiLevelType w:val="hybridMultilevel"/>
    <w:tmpl w:val="A1A49964"/>
    <w:lvl w:ilvl="0" w:tplc="704CB2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F71919"/>
    <w:multiLevelType w:val="hybridMultilevel"/>
    <w:tmpl w:val="EE90C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A32DCF"/>
    <w:multiLevelType w:val="multilevel"/>
    <w:tmpl w:val="55B806DA"/>
    <w:lvl w:ilvl="0">
      <w:start w:val="1"/>
      <w:numFmt w:val="decimal"/>
      <w:lvlText w:val="%1)"/>
      <w:lvlJc w:val="left"/>
      <w:pPr>
        <w:tabs>
          <w:tab w:val="num" w:pos="-709"/>
        </w:tabs>
        <w:ind w:left="360" w:hanging="360"/>
      </w:pPr>
    </w:lvl>
    <w:lvl w:ilvl="1">
      <w:start w:val="1"/>
      <w:numFmt w:val="lowerLetter"/>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6" w15:restartNumberingAfterBreak="0">
    <w:nsid w:val="44FC2AE0"/>
    <w:multiLevelType w:val="multilevel"/>
    <w:tmpl w:val="18D85C18"/>
    <w:lvl w:ilvl="0">
      <w:start w:val="1"/>
      <w:numFmt w:val="decimal"/>
      <w:lvlText w:val="%1)"/>
      <w:lvlJc w:val="left"/>
      <w:pPr>
        <w:tabs>
          <w:tab w:val="num" w:pos="-567"/>
        </w:tabs>
        <w:ind w:left="502" w:hanging="360"/>
      </w:pPr>
    </w:lvl>
    <w:lvl w:ilvl="1">
      <w:start w:val="1"/>
      <w:numFmt w:val="lowerLetter"/>
      <w:lvlText w:val="%2."/>
      <w:lvlJc w:val="left"/>
      <w:pPr>
        <w:tabs>
          <w:tab w:val="num" w:pos="-567"/>
        </w:tabs>
        <w:ind w:left="1222" w:hanging="360"/>
      </w:pPr>
    </w:lvl>
    <w:lvl w:ilvl="2">
      <w:start w:val="1"/>
      <w:numFmt w:val="lowerRoman"/>
      <w:lvlText w:val="%3."/>
      <w:lvlJc w:val="right"/>
      <w:pPr>
        <w:tabs>
          <w:tab w:val="num" w:pos="-567"/>
        </w:tabs>
        <w:ind w:left="1942" w:hanging="180"/>
      </w:pPr>
    </w:lvl>
    <w:lvl w:ilvl="3">
      <w:start w:val="1"/>
      <w:numFmt w:val="decimal"/>
      <w:lvlText w:val="%4."/>
      <w:lvlJc w:val="left"/>
      <w:pPr>
        <w:tabs>
          <w:tab w:val="num" w:pos="-567"/>
        </w:tabs>
        <w:ind w:left="2662" w:hanging="360"/>
      </w:pPr>
    </w:lvl>
    <w:lvl w:ilvl="4">
      <w:start w:val="1"/>
      <w:numFmt w:val="lowerLetter"/>
      <w:lvlText w:val="%5."/>
      <w:lvlJc w:val="left"/>
      <w:pPr>
        <w:tabs>
          <w:tab w:val="num" w:pos="-567"/>
        </w:tabs>
        <w:ind w:left="3382" w:hanging="360"/>
      </w:pPr>
    </w:lvl>
    <w:lvl w:ilvl="5">
      <w:start w:val="1"/>
      <w:numFmt w:val="lowerRoman"/>
      <w:lvlText w:val="%6."/>
      <w:lvlJc w:val="right"/>
      <w:pPr>
        <w:tabs>
          <w:tab w:val="num" w:pos="-567"/>
        </w:tabs>
        <w:ind w:left="4102" w:hanging="180"/>
      </w:pPr>
    </w:lvl>
    <w:lvl w:ilvl="6">
      <w:start w:val="1"/>
      <w:numFmt w:val="decimal"/>
      <w:lvlText w:val="%7."/>
      <w:lvlJc w:val="left"/>
      <w:pPr>
        <w:tabs>
          <w:tab w:val="num" w:pos="-567"/>
        </w:tabs>
        <w:ind w:left="4822" w:hanging="360"/>
      </w:pPr>
    </w:lvl>
    <w:lvl w:ilvl="7">
      <w:start w:val="1"/>
      <w:numFmt w:val="lowerLetter"/>
      <w:lvlText w:val="%8."/>
      <w:lvlJc w:val="left"/>
      <w:pPr>
        <w:tabs>
          <w:tab w:val="num" w:pos="-567"/>
        </w:tabs>
        <w:ind w:left="5542" w:hanging="360"/>
      </w:pPr>
    </w:lvl>
    <w:lvl w:ilvl="8">
      <w:start w:val="1"/>
      <w:numFmt w:val="lowerRoman"/>
      <w:lvlText w:val="%9."/>
      <w:lvlJc w:val="right"/>
      <w:pPr>
        <w:tabs>
          <w:tab w:val="num" w:pos="-567"/>
        </w:tabs>
        <w:ind w:left="6262" w:hanging="180"/>
      </w:pPr>
    </w:lvl>
  </w:abstractNum>
  <w:abstractNum w:abstractNumId="7" w15:restartNumberingAfterBreak="0">
    <w:nsid w:val="4FA41BF4"/>
    <w:multiLevelType w:val="multilevel"/>
    <w:tmpl w:val="1E16BD54"/>
    <w:lvl w:ilvl="0">
      <w:start w:val="1"/>
      <w:numFmt w:val="decimal"/>
      <w:lvlText w:val="%1."/>
      <w:lvlJc w:val="left"/>
      <w:pPr>
        <w:tabs>
          <w:tab w:val="num" w:pos="-709"/>
        </w:tabs>
        <w:ind w:left="360"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66563466"/>
    <w:multiLevelType w:val="multilevel"/>
    <w:tmpl w:val="C36CA906"/>
    <w:lvl w:ilvl="0">
      <w:start w:val="1"/>
      <w:numFmt w:val="decimal"/>
      <w:lvlText w:val="%1)"/>
      <w:lvlJc w:val="left"/>
      <w:pPr>
        <w:tabs>
          <w:tab w:val="num" w:pos="-709"/>
        </w:tabs>
        <w:ind w:left="360" w:hanging="360"/>
      </w:pPr>
    </w:lvl>
    <w:lvl w:ilvl="1">
      <w:start w:val="1"/>
      <w:numFmt w:val="lowerLetter"/>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9" w15:restartNumberingAfterBreak="0">
    <w:nsid w:val="7FAE006F"/>
    <w:multiLevelType w:val="multilevel"/>
    <w:tmpl w:val="A158263C"/>
    <w:lvl w:ilvl="0">
      <w:start w:val="1"/>
      <w:numFmt w:val="decimal"/>
      <w:lvlText w:val="%1."/>
      <w:lvlJc w:val="left"/>
      <w:pPr>
        <w:tabs>
          <w:tab w:val="num" w:pos="-709"/>
        </w:tabs>
        <w:ind w:left="360"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4"/>
  </w:num>
  <w:num w:numId="2">
    <w:abstractNumId w:val="0"/>
  </w:num>
  <w:num w:numId="3">
    <w:abstractNumId w:val="3"/>
  </w:num>
  <w:num w:numId="4">
    <w:abstractNumId w:val="2"/>
  </w:num>
  <w:num w:numId="5">
    <w:abstractNumId w:val="7"/>
  </w:num>
  <w:num w:numId="6">
    <w:abstractNumId w:val="8"/>
  </w:num>
  <w:num w:numId="7">
    <w:abstractNumId w:val="9"/>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3D"/>
    <w:rsid w:val="00046E00"/>
    <w:rsid w:val="00073D60"/>
    <w:rsid w:val="00232130"/>
    <w:rsid w:val="002426C8"/>
    <w:rsid w:val="0026573D"/>
    <w:rsid w:val="00287D58"/>
    <w:rsid w:val="00376C01"/>
    <w:rsid w:val="005D4585"/>
    <w:rsid w:val="0089715C"/>
    <w:rsid w:val="008D0860"/>
    <w:rsid w:val="009207FC"/>
    <w:rsid w:val="00A314E3"/>
    <w:rsid w:val="00C94C7E"/>
    <w:rsid w:val="00D177D4"/>
    <w:rsid w:val="00D41754"/>
    <w:rsid w:val="00E97F44"/>
    <w:rsid w:val="00F978DC"/>
    <w:rsid w:val="00FD2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6BF0"/>
  <w15:chartTrackingRefBased/>
  <w15:docId w15:val="{6804AF16-B5CD-4C84-864A-492FA30D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314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2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21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2130"/>
    <w:rPr>
      <w:rFonts w:ascii="Segoe UI" w:hAnsi="Segoe UI" w:cs="Segoe UI"/>
      <w:sz w:val="18"/>
      <w:szCs w:val="18"/>
    </w:rPr>
  </w:style>
  <w:style w:type="paragraph" w:styleId="a6">
    <w:name w:val="List Paragraph"/>
    <w:basedOn w:val="a"/>
    <w:uiPriority w:val="34"/>
    <w:qFormat/>
    <w:rsid w:val="002426C8"/>
    <w:pPr>
      <w:ind w:left="720"/>
      <w:contextualSpacing/>
    </w:pPr>
  </w:style>
  <w:style w:type="character" w:styleId="a7">
    <w:name w:val="Hyperlink"/>
    <w:basedOn w:val="a0"/>
    <w:uiPriority w:val="99"/>
    <w:unhideWhenUsed/>
    <w:rsid w:val="00FD236B"/>
    <w:rPr>
      <w:color w:val="0563C1" w:themeColor="hyperlink"/>
      <w:u w:val="single"/>
    </w:rPr>
  </w:style>
  <w:style w:type="character" w:customStyle="1" w:styleId="10">
    <w:name w:val="Заголовок 1 Знак"/>
    <w:basedOn w:val="a0"/>
    <w:link w:val="1"/>
    <w:uiPriority w:val="9"/>
    <w:rsid w:val="00A314E3"/>
    <w:rPr>
      <w:rFonts w:asciiTheme="majorHAnsi" w:eastAsiaTheme="majorEastAsia" w:hAnsiTheme="majorHAnsi" w:cstheme="majorBidi"/>
      <w:color w:val="2E74B5" w:themeColor="accent1" w:themeShade="BF"/>
      <w:sz w:val="32"/>
      <w:szCs w:val="32"/>
    </w:rPr>
  </w:style>
  <w:style w:type="character" w:customStyle="1" w:styleId="a8">
    <w:name w:val="Символ сноски"/>
    <w:link w:val="11"/>
    <w:qFormat/>
    <w:rsid w:val="00A314E3"/>
    <w:rPr>
      <w:vertAlign w:val="superscript"/>
    </w:rPr>
  </w:style>
  <w:style w:type="paragraph" w:customStyle="1" w:styleId="11">
    <w:name w:val="Символ сноски1"/>
    <w:link w:val="a8"/>
    <w:qFormat/>
    <w:rsid w:val="00A314E3"/>
    <w:pPr>
      <w:suppressAutoHyphens/>
      <w:spacing w:after="0" w:line="240"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875075">
      <w:bodyDiv w:val="1"/>
      <w:marLeft w:val="0"/>
      <w:marRight w:val="0"/>
      <w:marTop w:val="0"/>
      <w:marBottom w:val="0"/>
      <w:divBdr>
        <w:top w:val="none" w:sz="0" w:space="0" w:color="auto"/>
        <w:left w:val="none" w:sz="0" w:space="0" w:color="auto"/>
        <w:bottom w:val="none" w:sz="0" w:space="0" w:color="auto"/>
        <w:right w:val="none" w:sz="0" w:space="0" w:color="auto"/>
      </w:divBdr>
      <w:divsChild>
        <w:div w:id="1488746655">
          <w:marLeft w:val="0"/>
          <w:marRight w:val="0"/>
          <w:marTop w:val="0"/>
          <w:marBottom w:val="0"/>
          <w:divBdr>
            <w:top w:val="none" w:sz="0" w:space="0" w:color="auto"/>
            <w:left w:val="none" w:sz="0" w:space="0" w:color="auto"/>
            <w:bottom w:val="none" w:sz="0" w:space="0" w:color="auto"/>
            <w:right w:val="none" w:sz="0" w:space="0" w:color="auto"/>
          </w:divBdr>
        </w:div>
        <w:div w:id="1660843242">
          <w:marLeft w:val="0"/>
          <w:marRight w:val="0"/>
          <w:marTop w:val="0"/>
          <w:marBottom w:val="0"/>
          <w:divBdr>
            <w:top w:val="none" w:sz="0" w:space="0" w:color="auto"/>
            <w:left w:val="none" w:sz="0" w:space="0" w:color="auto"/>
            <w:bottom w:val="none" w:sz="0" w:space="0" w:color="auto"/>
            <w:right w:val="none" w:sz="0" w:space="0" w:color="auto"/>
          </w:divBdr>
          <w:divsChild>
            <w:div w:id="1332372586">
              <w:marLeft w:val="0"/>
              <w:marRight w:val="0"/>
              <w:marTop w:val="225"/>
              <w:marBottom w:val="0"/>
              <w:divBdr>
                <w:top w:val="none" w:sz="0" w:space="0" w:color="auto"/>
                <w:left w:val="none" w:sz="0" w:space="0" w:color="auto"/>
                <w:bottom w:val="none" w:sz="0" w:space="0" w:color="auto"/>
                <w:right w:val="none" w:sz="0" w:space="0" w:color="auto"/>
              </w:divBdr>
              <w:divsChild>
                <w:div w:id="509685545">
                  <w:marLeft w:val="0"/>
                  <w:marRight w:val="0"/>
                  <w:marTop w:val="0"/>
                  <w:marBottom w:val="0"/>
                  <w:divBdr>
                    <w:top w:val="none" w:sz="0" w:space="0" w:color="auto"/>
                    <w:left w:val="none" w:sz="0" w:space="0" w:color="auto"/>
                    <w:bottom w:val="none" w:sz="0" w:space="0" w:color="auto"/>
                    <w:right w:val="none" w:sz="0" w:space="0" w:color="auto"/>
                  </w:divBdr>
                  <w:divsChild>
                    <w:div w:id="2458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89824">
          <w:marLeft w:val="0"/>
          <w:marRight w:val="0"/>
          <w:marTop w:val="0"/>
          <w:marBottom w:val="0"/>
          <w:divBdr>
            <w:top w:val="none" w:sz="0" w:space="0" w:color="auto"/>
            <w:left w:val="none" w:sz="0" w:space="0" w:color="auto"/>
            <w:bottom w:val="none" w:sz="0" w:space="0" w:color="auto"/>
            <w:right w:val="none" w:sz="0" w:space="0" w:color="auto"/>
          </w:divBdr>
        </w:div>
        <w:div w:id="678502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7F2C-DFE1-4A9B-B53C-8D607B53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3514</Words>
  <Characters>20032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2025-02-28T22:18:00Z</cp:lastPrinted>
  <dcterms:created xsi:type="dcterms:W3CDTF">2025-04-08T20:38:00Z</dcterms:created>
  <dcterms:modified xsi:type="dcterms:W3CDTF">2025-04-08T20:38:00Z</dcterms:modified>
</cp:coreProperties>
</file>