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C1" w:rsidRPr="00107DC1" w:rsidRDefault="00107DC1" w:rsidP="00107DC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107DC1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Закон Камчатского края от 12 февраля 2014 года №390</w:t>
      </w:r>
    </w:p>
    <w:p w:rsidR="00107DC1" w:rsidRPr="00107DC1" w:rsidRDefault="00107DC1" w:rsidP="00107DC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"О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крае"</w:t>
      </w:r>
      <w:r w:rsidRPr="00107DC1">
        <w:rPr>
          <w:rFonts w:ascii="Arial" w:eastAsia="Times New Roman" w:hAnsi="Arial" w:cs="Arial"/>
          <w:color w:val="373737"/>
          <w:sz w:val="29"/>
          <w:lang w:eastAsia="ru-RU"/>
        </w:rPr>
        <w:t> </w:t>
      </w:r>
    </w:p>
    <w:p w:rsidR="00107DC1" w:rsidRPr="00107DC1" w:rsidRDefault="00107DC1" w:rsidP="00107DC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 w:rsidRPr="00107DC1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Работа с документами:</w:t>
      </w:r>
    </w:p>
    <w:p w:rsidR="00107DC1" w:rsidRPr="00107DC1" w:rsidRDefault="00107DC1" w:rsidP="0010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hyperlink r:id="rId4" w:history="1">
        <w:r>
          <w:rPr>
            <w:rFonts w:ascii="Arial" w:eastAsia="Times New Roman" w:hAnsi="Arial" w:cs="Arial"/>
            <w:noProof/>
            <w:color w:val="8D2929"/>
            <w:sz w:val="15"/>
            <w:szCs w:val="15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19050" t="0" r="0" b="0"/>
              <wp:docPr id="1" name="Рисунок 1" descr="Сохранить в формате MS Word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охранить в формате MS Word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07DC1">
          <w:rPr>
            <w:rFonts w:ascii="Arial" w:eastAsia="Times New Roman" w:hAnsi="Arial" w:cs="Arial"/>
            <w:color w:val="8D2929"/>
            <w:sz w:val="15"/>
            <w:lang w:eastAsia="ru-RU"/>
          </w:rPr>
          <w:t>Сохранить в формате MS Word</w:t>
        </w:r>
      </w:hyperlink>
      <w:r w:rsidRPr="00107DC1">
        <w:rPr>
          <w:rFonts w:ascii="Arial" w:eastAsia="Times New Roman" w:hAnsi="Arial" w:cs="Arial"/>
          <w:color w:val="B5B5B5"/>
          <w:sz w:val="18"/>
          <w:szCs w:val="18"/>
          <w:lang w:eastAsia="ru-RU"/>
        </w:rPr>
        <w:br/>
      </w:r>
      <w:hyperlink r:id="rId6" w:history="1">
        <w:r>
          <w:rPr>
            <w:rFonts w:ascii="Arial" w:eastAsia="Times New Roman" w:hAnsi="Arial" w:cs="Arial"/>
            <w:noProof/>
            <w:color w:val="8D2929"/>
            <w:sz w:val="15"/>
            <w:szCs w:val="15"/>
            <w:bdr w:val="none" w:sz="0" w:space="0" w:color="auto" w:frame="1"/>
            <w:lang w:eastAsia="ru-RU"/>
          </w:rPr>
          <w:drawing>
            <wp:inline distT="0" distB="0" distL="0" distR="0">
              <wp:extent cx="133350" cy="133350"/>
              <wp:effectExtent l="19050" t="0" r="0" b="0"/>
              <wp:docPr id="2" name="Рисунок 2" descr="Версия для печати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ерсия для печати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07DC1">
          <w:rPr>
            <w:rFonts w:ascii="Arial" w:eastAsia="Times New Roman" w:hAnsi="Arial" w:cs="Arial"/>
            <w:color w:val="8D2929"/>
            <w:sz w:val="15"/>
            <w:lang w:eastAsia="ru-RU"/>
          </w:rPr>
          <w:t>Версия для печати</w:t>
        </w:r>
      </w:hyperlink>
    </w:p>
    <w:p w:rsidR="00107DC1" w:rsidRPr="00107DC1" w:rsidRDefault="00107DC1" w:rsidP="0010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19050" t="0" r="0" b="0"/>
            <wp:docPr id="3" name="Рисунок 3" descr="Twitte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DC1">
        <w:rPr>
          <w:rFonts w:ascii="Arial" w:eastAsia="Times New Roman" w:hAnsi="Arial" w:cs="Arial"/>
          <w:color w:val="B5B5B5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19050" t="0" r="0" b="0"/>
            <wp:docPr id="4" name="Рисунок 4" descr="ВКонтакте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Контакте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DC1">
        <w:rPr>
          <w:rFonts w:ascii="Arial" w:eastAsia="Times New Roman" w:hAnsi="Arial" w:cs="Arial"/>
          <w:color w:val="B5B5B5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19050" t="0" r="0" b="0"/>
            <wp:docPr id="5" name="Рисунок 5" descr="Facebook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7DC1">
        <w:rPr>
          <w:rFonts w:ascii="Arial" w:eastAsia="Times New Roman" w:hAnsi="Arial" w:cs="Arial"/>
          <w:color w:val="B5B5B5"/>
          <w:sz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33350" cy="133350"/>
            <wp:effectExtent l="19050" t="0" r="0" b="0"/>
            <wp:docPr id="6" name="Рисунок 6" descr="Google+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gle+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C1" w:rsidRPr="00107DC1" w:rsidRDefault="00107DC1" w:rsidP="0010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</w:p>
    <w:p w:rsidR="00107DC1" w:rsidRPr="00107DC1" w:rsidRDefault="00107DC1" w:rsidP="00107DC1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 w:rsidRPr="00107DC1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Дополнительно:</w:t>
      </w:r>
    </w:p>
    <w:p w:rsidR="00107DC1" w:rsidRPr="00107DC1" w:rsidRDefault="00107DC1" w:rsidP="00107D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hyperlink r:id="rId16" w:anchor="maindocs" w:history="1">
        <w:r w:rsidRPr="00107DC1">
          <w:rPr>
            <w:rFonts w:ascii="Arial" w:eastAsia="Times New Roman" w:hAnsi="Arial" w:cs="Arial"/>
            <w:color w:val="8D2929"/>
            <w:sz w:val="15"/>
            <w:lang w:eastAsia="ru-RU"/>
          </w:rPr>
          <w:t>Изменения и поправки</w:t>
        </w:r>
      </w:hyperlink>
      <w:r w:rsidRPr="00107DC1">
        <w:rPr>
          <w:rFonts w:ascii="Arial" w:eastAsia="Times New Roman" w:hAnsi="Arial" w:cs="Arial"/>
          <w:color w:val="B5B5B5"/>
          <w:sz w:val="18"/>
          <w:lang w:eastAsia="ru-RU"/>
        </w:rPr>
        <w:t> </w:t>
      </w:r>
      <w:r w:rsidRPr="00107DC1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#</w:t>
      </w:r>
    </w:p>
    <w:p w:rsidR="00107DC1" w:rsidRPr="00107DC1" w:rsidRDefault="00107DC1" w:rsidP="00107DC1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107DC1">
        <w:rPr>
          <w:rFonts w:ascii="Arial" w:eastAsia="Times New Roman" w:hAnsi="Arial" w:cs="Arial"/>
          <w:color w:val="B5B5B5"/>
          <w:sz w:val="18"/>
          <w:lang w:eastAsia="ru-RU"/>
        </w:rPr>
        <w:t>Опубликовано:</w:t>
      </w:r>
      <w:r w:rsidRPr="00107DC1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r w:rsidRPr="00107DC1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14 марта 2014 г. на Интернет-портале "Российской Газеты"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Принят Законодательным Собранием Камчатского края 5 февраля 2014 года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1. Предмет регулирования настоящего Закона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Настоящий Закон устанавливает категории граждан, которым предоставляются меры социальной поддержки в период получения ими образования в государственных и муниципальных образовательных организациях в Камчатском крае (за исключением федеральных государственных образовательных организаций) (далее - государственные и муниципальные образовательные организации), определяет меры социальной поддержки, условия и порядок их предоставления.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2. Правовая основа настоящего Закона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Правовой основой настоящего Закона являются Конституция Российской Федерации, Федеральный закон от 29.12.2012 N 273-ФЗ "Об образовании в Российской Федерации", Федеральный закон от 24.11.1995 N 181-ФЗ "О социальной защите инвалидов в Российской Федерации", Федеральный закон от 21.12.1996 № 159-ФЗ "О дополнительных гарантиях по социальной поддержке детей-сирот и детей, оставшихся без попечения родителей", 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иные федеральные законы и нормативные правовые акты Российской Федерации, Устав Камчатского края и законы Камчатского края.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3. Категории граждан, которым предоставляются меры социальной поддержки в период получения ими образования в государственных и муниципальных образовательных организациях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Меры социальной поддержки в период получения образования в государственных и муниципальных образовательных организациях предоставляется следующим категориям граждан, проживающих на территории Камчатского края: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 xml:space="preserve">1) обучающимся из семей, которым присвоен статус многодетной семьи в 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соответствии с Законом Камчатского края от 16.12.2009 N 352 "О мерах социальной поддержки многодетных семей в Камчатском крае" (далее - многодетные семьи);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2) обучающимся из семей, в которых среднедушевой доход ниже величины прожиточного минимума, установленного в Камчатском крае (далее - малоимущие семьи);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3) обучающимся из числа коренных малочисленных народов Севера, Сибири и Дальнего Востока (далее - коренные малочисленные народы);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4) обучающимся, являющимся детьми-сиротами и детьми, оставшимися без попечения родителей, а также лицами из числа детей-сирот и детей, оставшихся без попечения родителей;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5) обучающимся с ограниченными возможностями здоровья, в том числе инвалидам;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6) обучающимся, нуждающимся в длительном лечении;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7) обучающимся из числа беженцев и вынужденных переселенцев;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8) обучающимся государственных профессиональных образовательных организаций по программам подготовки квалифицированных рабочих, служащих, не относящимся к категориям граждан, указанным в пунктах 1 - 7 настоящей статьи.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4. Меры социальной поддержки обучающихся из многодетных семей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Обучающимся из многодетных семей: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1)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одноразовым питанием (завтрак или полдник) обучающихся в первую или вторую смену, не посещающих группу продленного дня;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трехразовым питанием (завтрак, обед и полдник) обучающихся в первую или вторую смену, посещающих группу продленного дня;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2) в период получения ими среднего профессионального образования в государственных профессиональных образовательных организациях по программам подготовки квалифицированных рабочих, служащих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двухразовым питанием (завтрак и обед) обучающихся, не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трехразовым питанием (завтрак, обед и ужин) обучающихся,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3) в период получения ими образования в государственных и муниципальных образовательных организациях предоставляются иные меры социальной поддержки, установленные Законом Камчатского края от 16.12.2009 N 352 "О мерах социальной поддержки многодетных семей в Камчатском крае".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5. Меры социальной поддержки обучающихся из малоимущих семей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Обучающимся из малоимущих семей: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1)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одноразовым питанием (завтрак или полдник) обучающихся в первую или вторую смену, не посещающих группу продленного дня;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трехразовым питанием (завтрак, обед и полдник) обучающихся в первую или вторую смену, посещающих группу продленного дня;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в) частичной компенсации фактических расходов на приобретение одежды обучающихся и школьно-письменных принадлежностей в размере 2500 рублей;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2) в период получения ими среднего профессионального образования в государственных профессиональных образовательных организациях по программам подготовки квалифицированных рабочих, служащих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двухразовым питанием (завтрак и обед) обучающихся, не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трехразовым питанием (завтрак, обед и ужин) обучающихся,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3) в период получения ими среднего профессионального образования в государственных профессиональных образовательных организациях, расположенных на территории Корякского округа, по программам подготовки специалистов среднего звена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двухразовым питанием (завтрак и обед) обучающихся, не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трехразовым питанием (завтрак, обед и ужин) обучающихся, проживающих в общежитиях указанных организаций.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6. Меры социальной поддержки обучающихся из числа коренных малочисленных народов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Обучающимся из числа коренных малочисленных народов: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1)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одноразовым питанием (завтрак или полдник) обучающихся в первую или вторую смену, не посещающих группу продленного дня;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трехразовым питанием (завтрак, обед и полдник) обучающихся в первую или вторую смену, посещающих группу продленного дня;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в) частичной компенсации фактических расходов на приобретение одежды обучающихся и школьно-письменных принадлежностей в размере 2500 рублей;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 xml:space="preserve">2) в период получения ими среднего профессионального образования в государственных профессиональных образовательных организациях по 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программам подготовки квалифицированных рабочих, служащих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двухразовым питанием (завтрак и обед) обучающихся, не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трехразовым питанием (завтрак, обед и ужин) обучающихся, проживающих в общежитиях указанных организаций.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7. Меры социальной поддержки обучающихся, являющихся детьми-сиротами и детьми, оставшимися без попечения родителей, а также лицами из числа детей-сирот и детей, оставшихся без попечения родителей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Обучающимся, являющимся детьми-сиротами и детьми, оставшимися без попечения родителей, а также лицами из числа детей-сирот и детей, оставшихся без попечения родителей, в период получения ими образования в государственных и муниципальных образовательных организациях предоставляются меры социальной поддержки, установленные Законом Камчатского края от 18.09.2008 N 122 "О дополнительных гарантиях и дополнительных видах социальной поддержки детей-сирот и детей, оставшихся без попечения родителей".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8. Меры социальной поддержки обучающихся с ограниченными возможностями здоровья, в том числе инвалидов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Обучающимся с ограниченными возможностями здоровья, в том числе инвалидам: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1) в период получения ими общего образования в государственных образовательных организациях для обучающихся с ограниченными возможностями здоровья, проживающим в указанных организациях, предоставляется социальная поддержка в виде полного государственного обеспечения;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2) в период получения ими общего образования в государственных и муниципальных общеобразовательных организациях, не проживающим в государственных образовательных организациях для обучающихся с ограниченными возможностями здоровья,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двухразовым питанием (завтрак или полдник, обед);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частичной компенсации фактических расходов на приобретение одежды обучающихся и школьно-письменных принадлежностей в размере 2500 рублей;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3) в период получения ими образования в государственных и муниципальных образовательных организациях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Обучающимся из числа инвалидов дополнительно к мерам социальной поддержки, установленным частью 1 настоящей статьи: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 xml:space="preserve">1) в период получения ими среднего профессионального образования в 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государственных профессиональных образовательных организациях по программам подготовки квалифицированных рабочих, служащих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одноразовым питанием (обед) обучающихся, не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двухразовым питанием (завтрак и обед) обучающихся,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2) в период получения ими образования в государственных и муниципальных образовательных организациях предоставляются иные меры социальной поддержки, установленные Законом Камчатского края от 10.09.2008 N 107 "О социальной поддержке инвалидов в Камчатском крае".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9. Меры социальной поддержки обучающихся, нуждающихся в длительном лечении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Обучающимся, нуждающимся в длительном лечении, в период получения ими общего образования в государственных и муниципальных образовательных организациях для обучающихся, осваивающих основные общеобразовательные программы и нуждающихся в длительном лечении, проживающим в указанных организациях, предоставляется социальная поддержка в виде полного государственного обеспечения.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10. Меры социальной поддержки обучающихся из числа беженцев и вынужденных переселенцев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Обучающимся из числа беженцев и вынужденных переселенцев: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1) в период получения ими общего образования в государственных и муниципальных общеобразовательных организациях предоставляется социальная поддержка в виде частичной компенсации фактических расходов на приобретение одежды обучающихся и школьно-письменных принадлежностей в размере 2500 рублей;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2) в период получения ими среднего профессионального образования в государственных профессиональных образовательных организациях по программам подготовки квалифицированных рабочих, служащих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а) обеспечения бесплатным одноразовым питанием (обед) обучающихся, не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б) обеспечения бесплатным двухразовым питанием (завтрак и обед) обучающихся, проживающих в общежитиях указанных организаций.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11. Меры социальной поддержки обучающихся государственных профессиональных образовательных организаций по программам подготовки квалифицированных рабочих, служащих, не относящихся к категориям граждан, указанным в пунктах 1 - 7 статьи 3 настоящего Закона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Обучающимся, не относящимся к категориям граждан, указанным в пунктах 1 - 7 статьи 3 настоящего Закона, в период получения ими среднего профессионального образования в государственных профессиональных 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образовательных организациях по программам подготовки квалифицированных рабочих, служащих предоставляется социальная поддержка в виде: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1) обеспечения бесплатным одноразовым питанием (обед) обучающихся, не проживающих в общежитиях указанных организаций;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2) обеспечения бесплатным двухразовым питанием (завтрак и обед) обучающихся, проживающих в общежитиях указанных организаций.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12. Особенности предоставления социальной поддержки в виде обеспечения бесплатным питанием обучающихся в период получения образования в государственных профессиональных образовательных организациях по программам подготовки квалифицированных рабочих, служащих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 наличии у обучающихся в государственных профессиональных образовательных организациях по программам подготовки квалифицированных рабочих, служащих права на получение социальной поддержки в виде обеспечения бесплатным питанием по нескольким основаниям, предусмотренным статьями 4 - 8, 10 - 11 настоящего Закона, социальная поддержка предоставляется по одному из оснований по выбору обучающегося (его законного представителя).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13. Иные меры социальной поддержки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Иные меры социальной поддержки категориям граждан, указанным в статье 3 настоящего Закона, устанавливаются иными нормативными правовыми актами Камчатского края.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14. Порядок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Порядок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устанавливается постановлением Правительства Камчатского края, если иное не предусмотрено федеральным законодательством и законодательством Камчатского края.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15. Финансовое обеспечение реализации настоящего Закона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Финансовое обеспечение реализации настоящего Закона является расходным обязательством Камчатского края и осуществляется за счет средств краевого бюджета.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Статья 16. Заключительные положения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Настоящий Закон вступает в силу через 10 дней после дня его официального опубликования и распространяется на правоотношения, возникшие с 1 января 2014 года.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2. Признать утратившими силу с 1 января 2014 года: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1) Закон Камчатского края от 18.09.2008 № 121 "Об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предоставления";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2) Закон Камчатского края от 11.06.2009 № 277 "О внесении изменений в Закон Камчатского края "Об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предоставления";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3) Закон Камчатского края от 16.09.2010 № 492 "О внесении изменения в статью 5 Закона Камчатского края "Об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предоставления";</w:t>
      </w:r>
      <w:r w:rsidRPr="00107DC1">
        <w:rPr>
          <w:rFonts w:ascii="Arial" w:eastAsia="Times New Roman" w:hAnsi="Arial" w:cs="Arial"/>
          <w:color w:val="373737"/>
          <w:sz w:val="23"/>
          <w:szCs w:val="23"/>
          <w:lang w:eastAsia="ru-RU"/>
        </w:rPr>
        <w:br/>
        <w:t>4) Закон Камчатского края от 28.04.2011 № 596 "О внесении изменений в Закон Камчатского края "Об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предоставления".</w:t>
      </w:r>
    </w:p>
    <w:p w:rsidR="00107DC1" w:rsidRPr="00107DC1" w:rsidRDefault="00107DC1" w:rsidP="00107DC1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107DC1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Губернатор Камчатского края В.И.Илюхин</w:t>
      </w:r>
    </w:p>
    <w:p w:rsidR="008A29CC" w:rsidRDefault="008A29CC"/>
    <w:sectPr w:rsidR="008A29CC" w:rsidSect="008A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DC1"/>
    <w:rsid w:val="00107DC1"/>
    <w:rsid w:val="008A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CC"/>
  </w:style>
  <w:style w:type="paragraph" w:styleId="1">
    <w:name w:val="heading 1"/>
    <w:basedOn w:val="a"/>
    <w:link w:val="10"/>
    <w:uiPriority w:val="9"/>
    <w:qFormat/>
    <w:rsid w:val="00107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7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7D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7DC1"/>
  </w:style>
  <w:style w:type="character" w:styleId="a3">
    <w:name w:val="Hyperlink"/>
    <w:basedOn w:val="a0"/>
    <w:uiPriority w:val="99"/>
    <w:semiHidden/>
    <w:unhideWhenUsed/>
    <w:rsid w:val="00107DC1"/>
    <w:rPr>
      <w:color w:val="0000FF"/>
      <w:u w:val="single"/>
    </w:rPr>
  </w:style>
  <w:style w:type="character" w:customStyle="1" w:styleId="tik-text">
    <w:name w:val="tik-text"/>
    <w:basedOn w:val="a0"/>
    <w:rsid w:val="00107DC1"/>
  </w:style>
  <w:style w:type="paragraph" w:styleId="a4">
    <w:name w:val="Normal (Web)"/>
    <w:basedOn w:val="a"/>
    <w:uiPriority w:val="99"/>
    <w:semiHidden/>
    <w:unhideWhenUsed/>
    <w:rsid w:val="0010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887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73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06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82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home?status=http://www.rg.ru/2014/03/24/kamchatka-zakon390-reg-dok.htm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sharer.php?u=http://www.rg.ru/2014/03/24/kamchatka-zakon390-reg-dok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g.ru/2014/03/24/kamchatka-zakon390-reg-do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g.ru/printable/2014/03/24/kamchatka-zakon390-reg-dok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vkontakte.ru/share.php?url=http://www.rg.ru/2014/03/24/kamchatka-zakon390-reg-dok.html" TargetMode="External"/><Relationship Id="rId4" Type="http://schemas.openxmlformats.org/officeDocument/2006/relationships/hyperlink" Target="http://outer.rg.ru/plain/download_doc/?url=2014/03/24/kamchatka-zakon390-reg-dok.html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m.google.com/app/plus/x/?v=compose&amp;content=http://www.rg.ru/2014/03/24/kamchatka-zakon390-reg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2412</Words>
  <Characters>13751</Characters>
  <Application>Microsoft Office Word</Application>
  <DocSecurity>0</DocSecurity>
  <Lines>114</Lines>
  <Paragraphs>32</Paragraphs>
  <ScaleCrop>false</ScaleCrop>
  <Company/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2015-03-26T03:16:00Z</dcterms:created>
  <dcterms:modified xsi:type="dcterms:W3CDTF">2015-03-26T03:18:00Z</dcterms:modified>
</cp:coreProperties>
</file>